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gif" ContentType="image/gi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45" w:rsidRPr="00FE4B89" w:rsidRDefault="007A7E45" w:rsidP="00FE4B89">
      <w:bookmarkStart w:id="0" w:name="_GoBack"/>
      <w:bookmarkEnd w:id="0"/>
    </w:p>
    <w:sectPr w:rsidR="007A7E45" w:rsidRPr="00FE4B89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  <w:p>
      <w:pPr>
        <w:jc w:val="left"/>
        <w:pStyle w:val="Heading2"/>
      </w:pPr>
      <w:r>
        <w:rPr>
          <w:rFonts w:hAnsi="Times New Roman" w:cs="Times New Roman"/>
        </w:rPr>
        <w:t xml:space="preserve">02044 Ured Vlade Republike Hrvatske za unutarnju reviziju</w:t>
      </w:r>
    </w:p>
    <w:p>
      <w:pPr>
        <w:jc w:val="both"/>
        <w:pStyle w:val="Normal3"/>
      </w:pPr>
      <w:r>
        <w:rPr>
          <w:rFonts w:hAnsi="Times New Roman" w:cs="Times New Roman"/>
        </w:rPr>
        <w:t xml:space="preserve">Ured Vlade Republike Hrvatske za unutarnju  reviziju (dalje u tekstu: Ured) zajednička je jedinica za unutarnju reviziju ureda i drugih stručnih službi Vlade koja će u okviru svog djelokruga rada tijekom narednog trogodišnjeg razdoblja pružati podršku upravljačkoj strukturi ureda i drugih stručnih službi Vlade u ostvarenju njihovih ciljeva primjenom sustavnog i discipliniranog pristupa vrednovanju i poboljšanju djelotvornosti procesa upravljanja rizicima, kontrola i dobrog upravljanja.
</w:t>
      </w:r>
    </w:p>
    <w:p>
      <w:pPr>
        <w:jc w:val="both"/>
        <w:pStyle w:val="Normal3"/>
      </w:pPr>
      <w:r>
        <w:rPr>
          <w:rFonts w:hAnsi="Times New Roman" w:cs="Times New Roman"/>
        </w:rPr>
        <w:t xml:space="preserve">Obavljanjem poslova unutarnje revizije analizirati će se i utvrđivati ostvarivanje njihovih cjelovitih zadaća i funkcija na temelju procjene sustava unutarnjih kontrola, a davanjem preporuka za otklanjanje uočenih slabosti i nedostataka te praćenjem njihove provedbe utjecat će se na povećanje efikasnosti i ekonomičnosti njihova poslovanja.
</w:t>
      </w:r>
    </w:p>
    <w:p>
      <w:pPr>
        <w:jc w:val="both"/>
        <w:pStyle w:val="Normal3"/>
      </w:pPr>
      <w:r>
        <w:rPr>
          <w:rFonts w:hAnsi="Times New Roman" w:cs="Times New Roman"/>
        </w:rPr>
        <w:t xml:space="preserve">Ured će obavljanjem unutarnje revizije svih programa, projekata, aktivnosti i poslovnih procesa u nadležnosti revidiranih subjekata izrađivati izvješća, davati stručna mišljenja i preporuke u svrhu poboljšanja poslovanja ureda i službi Vlade te pratiti provedbu preporuka, a sve na temelju strateškog i godišnjeg plana rada ureda i službi Vlade Republike Hrvatske.
</w:t>
      </w:r>
    </w:p>
    <w:p>
      <w:pPr>
        <w:jc w:val="both"/>
        <w:pStyle w:val="Normal3"/>
      </w:pPr>
      <w:r>
        <w:rPr>
          <w:rFonts w:hAnsi="Times New Roman" w:cs="Times New Roman"/>
        </w:rPr>
        <w:t xml:space="preserve">Kao prilog Izjave o fiskalnoj odgovornosti, Ured će izrađivati Mišljenja unutarnje revizije o sustavu unutarnjih kontrola za revidirana područja.
</w:t>
      </w:r>
    </w:p>
    <w:p>
      <w:pPr>
        <w:jc w:val="both"/>
        <w:pStyle w:val="Normal3"/>
      </w:pPr>
      <w:r>
        <w:rPr>
          <w:rFonts w:hAnsi="Times New Roman" w:cs="Times New Roman"/>
        </w:rPr>
        <w:t xml:space="preserve">Ured će izrađivati strateške i godišnje planove unutarnje revizije, obavljati poslove unutarnje revizije za proračunske korisnike (Središnji državni ured za središnju javnu nabavu, Središnji državni ured za Hrvate izvan Republike Hrvatske i Agencija za zaštitu osobnih podataka) s kojima ima potpisane sporazume o obavljanju poslova unutarnje revizije te izrađivati Mišljenja unutarnje revizije o sustavu unutarnjih kontrola za revidirana područja.</w:t>
      </w:r>
    </w:p>
    <w:tbl>
      <w:tblPr w:type="dxa">
        <w:tblStyle w:val="StilTablice"/>
        <w:tblW w:w="10206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>3096</w:gridCol>
        <w:gridCol>3096</w:gridCol>
        <w:gridCol>3096</w:gridCol>
        <w:gridCol>3096</w:gridCol>
        <w:gridCol>3096</w:gridCol>
        <w:gridCol>3096</w:gridCol>
        <w:gridCol>3096</w:gridCol>
      </w:tblGrid>
      <w:tr>
        <w:trPr>
          <w:cantSplit/>
        </w:trPr>
        <w:tc>
          <w:tcPr>
            <w:tcW w:w="1530.8999999999999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/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Izvršenje 2024.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2025.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2026.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2027.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2028. (eur)</w:t>
            </w:r>
          </w:p>
        </w:tc>
        <w:tc>
          <w:tcPr>
            <w:tcW w:w="510.3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Indeks 2026/2025</w:t>
            </w:r>
          </w:p>
        </w:tc>
      </w:tr>
      <w:tr>
        <w:trPr>
          <w:cantSplit/>
        </w:trPr>
        <w:tc>
          <w:tcPr>
            <w:tcW w:w="1530.8999999999999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02044-Ured Vlade Republike Hrvatske za unutarnju reviziju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281.201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374.599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533.641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480.038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561.103</w:t>
            </w:r>
          </w:p>
        </w:tc>
        <w:tc>
          <w:tcPr>
            <w:tcW w:w="510.3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142,5</w:t>
            </w:r>
          </w:p>
        </w:tc>
      </w:tr>
    </w:tbl>
    <w:p>
      <w:pPr>
        <w:jc w:val="left"/>
      </w:pPr>
      <w:r>
        <w:rPr>
          <w:rFonts w:hAnsi="Times New Roman" w:cs="Times New Roman"/>
        </w:rPr>
        <w:t xml:space="preserve"/>
      </w:r>
    </w:p>
    <w:p>
      <w:pPr>
        <w:jc w:val="left"/>
        <w:pStyle w:val="Heading3"/>
      </w:pPr>
      <w:r>
        <w:rPr>
          <w:rFonts w:hAnsi="Times New Roman" w:cs="Times New Roman"/>
        </w:rPr>
        <w:t xml:space="preserve">2107 PRUŽANJE PODRŠKE RADU VLADE REPUBLIKE HRVATSKE</w:t>
      </w:r>
    </w:p>
    <w:tbl>
      <w:tblPr w:type="dxa">
        <w:tblStyle w:val="StilTablice"/>
        <w:tblW w:w="10206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>3096</w:gridCol>
        <w:gridCol>3096</w:gridCol>
        <w:gridCol>3096</w:gridCol>
        <w:gridCol>3096</w:gridCol>
        <w:gridCol>3096</w:gridCol>
        <w:gridCol>3096</w:gridCol>
        <w:gridCol>3096</w:gridCol>
      </w:tblGrid>
      <w:tr>
        <w:trPr>
          <w:cantSplit/>
        </w:trPr>
        <w:tc>
          <w:tcPr>
            <w:tcW w:w="1530.8999999999999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/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Izvršenje 2024.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2025.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2026.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2027.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2028. (eur)</w:t>
            </w:r>
          </w:p>
        </w:tc>
        <w:tc>
          <w:tcPr>
            <w:tcW w:w="510.3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Indeks 2026/2025</w:t>
            </w:r>
          </w:p>
        </w:tc>
      </w:tr>
      <w:tr>
        <w:trPr>
          <w:cantSplit/>
        </w:trPr>
        <w:tc>
          <w:tcPr>
            <w:tcW w:w="1530.8999999999999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2107-PRUŽANJE PODRŠKE RADU VLADE REPUBLIKE HRVATSKE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281.201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374.599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533.641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480.038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561.103</w:t>
            </w:r>
          </w:p>
        </w:tc>
        <w:tc>
          <w:tcPr>
            <w:tcW w:w="510.3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142,5</w:t>
            </w:r>
          </w:p>
        </w:tc>
      </w:tr>
    </w:tbl>
    <w:p>
      <w:pPr>
        <w:jc w:val="left"/>
      </w:pPr>
      <w:r>
        <w:rPr>
          <w:rFonts w:hAnsi="Times New Roman" w:cs="Times New Roman"/>
        </w:rPr>
        <w:t xml:space="preserve"/>
      </w:r>
    </w:p>
    <w:p>
      <w:pPr>
        <w:jc w:val="left"/>
        <w:pStyle w:val="Heading7"/>
      </w:pPr>
      <w:r>
        <w:rPr>
          <w:rFonts w:hAnsi="Times New Roman" w:cs="Times New Roman"/>
        </w:rPr>
        <w:t xml:space="preserve">Cilj 1. Procijeniti prikladnosti i djelotvornost sustava financijskog upravljanja  i kontrola u odnosu na: utvrđivanje, procjenu i upravljanje rizicima, usuglašenost sa zakonima i drugim propisima, učinkovitost  i djelotvornost upravljanja proračunskim sredstvima ureda i stručnih službi Vlade</w:t>
      </w:r>
    </w:p>
    <w:p>
      <w:pPr>
        <w:jc w:val="left"/>
        <w:pStyle w:val="Heading8"/>
      </w:pPr>
      <w:r>
        <w:rPr>
          <w:rFonts w:hAnsi="Times New Roman" w:cs="Times New Roman"/>
        </w:rPr>
        <w:t xml:space="preserve">Pokazatelji učinka</w:t>
      </w:r>
    </w:p>
    <w:tbl>
      <w:tblPr w:type="dxa">
        <w:tblStyle w:val="StilTablice"/>
        <w:tblW w:w="10206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>3096</w:gridCol>
        <w:gridCol>3096</w:gridCol>
        <w:gridCol>3096</w:gridCol>
        <w:gridCol>3096</w:gridCol>
        <w:gridCol>3096</w:gridCol>
        <w:gridCol>3096</w:gridCol>
        <w:gridCol>3096</w:gridCol>
        <w:gridCol>3096</w:gridCol>
      </w:tblGrid>
      <w:tr>
        <w:trPr>
          <w:cantSplit/>
        </w:trPr>
        <w:tc>
          <w:tcPr>
            <w:tcW w:w="2245.32" w:type="dxa"/>
            <w:vAlign w:val="center"/>
            <w:shd w:val="clear" w:color="auto" w:fill="b5c0d8"/>
          </w:tcPr>
          <w:p>
            <w:pPr>
              <w:jc w:val="both"/>
            </w:pPr>
            <w:r>
              <w:rPr>
                <w:rFonts w:hAnsi="Times New Roman" w:cs="Times New Roman"/>
              </w:rPr>
              <w:t xml:space="preserve">Pokazatelj učinka</w:t>
            </w:r>
          </w:p>
        </w:tc>
        <w:tc>
          <w:tcPr>
            <w:tcW w:w="2245.32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Definicija</w:t>
            </w:r>
          </w:p>
        </w:tc>
        <w:tc>
          <w:tcPr>
            <w:tcW w:w="918.54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Jedinica</w:t>
            </w:r>
          </w:p>
        </w:tc>
        <w:tc>
          <w:tcPr>
            <w:tcW w:w="918.54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Polazna vrijednost</w:t>
            </w:r>
          </w:p>
        </w:tc>
        <w:tc>
          <w:tcPr>
            <w:tcW w:w="918.54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Izvor podataka</w:t>
            </w:r>
          </w:p>
        </w:tc>
        <w:tc>
          <w:tcPr>
            <w:tcW w:w="918.54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Ciljana vrijednost (2026.)</w:t>
            </w:r>
          </w:p>
        </w:tc>
        <w:tc>
          <w:tcPr>
            <w:tcW w:w="918.54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Ciljana vrijednost (2027.)</w:t>
            </w:r>
          </w:p>
        </w:tc>
        <w:tc>
          <w:tcPr>
            <w:tcW w:w="918.54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Ciljana vrijednost (2028.)</w:t>
            </w:r>
          </w:p>
        </w:tc>
      </w:tr>
      <w:tr>
        <w:trPr>
          <w:cantSplit/>
        </w:trPr>
        <w:tc>
          <w:tcPr>
            <w:tcW w:w="2245.32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Povećan postotak standardizacije uspostavljenih unutarnjih kontrola, kontrolnih mehanizama, pisanim pravilima, postupcima, uputama i drugim mjerama u uredima i stručnim službama Vlade</w:t>
            </w:r>
          </w:p>
        </w:tc>
        <w:tc>
          <w:tcPr>
            <w:tcW w:w="2245.32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Povećanjem postotka standardizacije uspostavljenih unutarnjih kontrola, kontrolnih mehanizama, pisanim pravilima, postupcima, uputama i mjerama povećat će se efektivnost, efikasnost i ekonomičnost poslovanja ureda i službi Vlade.</w:t>
            </w:r>
          </w:p>
        </w:tc>
        <w:tc>
          <w:tcPr>
            <w:tcW w:w="918.54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%</w:t>
            </w:r>
          </w:p>
        </w:tc>
        <w:tc>
          <w:tcPr>
            <w:tcW w:w="918.54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36</w:t>
            </w:r>
          </w:p>
        </w:tc>
        <w:tc>
          <w:tcPr>
            <w:tcW w:w="918.54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Baza podataka Ureda</w:t>
            </w:r>
          </w:p>
        </w:tc>
        <w:tc>
          <w:tcPr>
            <w:tcW w:w="918.54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37</w:t>
            </w:r>
          </w:p>
        </w:tc>
        <w:tc>
          <w:tcPr>
            <w:tcW w:w="918.54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38</w:t>
            </w:r>
          </w:p>
        </w:tc>
        <w:tc>
          <w:tcPr>
            <w:tcW w:w="918.54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39</w:t>
            </w:r>
          </w:p>
        </w:tc>
      </w:tr>
    </w:tbl>
    <w:p>
      <w:pPr>
        <w:jc w:val="left"/>
      </w:pPr>
      <w:r>
        <w:rPr>
          <w:rFonts w:hAnsi="Times New Roman" w:cs="Times New Roman"/>
        </w:rPr>
        <w:t xml:space="preserve"/>
      </w:r>
    </w:p>
    <w:p>
      <w:pPr>
        <w:jc w:val="left"/>
        <w:pStyle w:val="Heading4"/>
      </w:pPr>
      <w:r>
        <w:rPr>
          <w:rFonts w:hAnsi="Times New Roman" w:cs="Times New Roman"/>
        </w:rPr>
        <w:t xml:space="preserve">A687000 ADMINISTRACIJA I UPRAVLJANJE</w:t>
      </w:r>
    </w:p>
    <w:p>
      <w:pPr>
        <w:jc w:val="left"/>
        <w:pStyle w:val="Heading8"/>
      </w:pPr>
      <w:r>
        <w:rPr>
          <w:rFonts w:hAnsi="Times New Roman" w:cs="Times New Roman"/>
        </w:rPr>
        <w:t xml:space="preserve">Zakonske i druge pravne osnove</w:t>
      </w:r>
    </w:p>
    <w:p>
      <w:pPr>
        <w:jc w:val="both"/>
        <w:pStyle w:val="Normal5"/>
      </w:pPr>
      <w:r>
        <w:rPr>
          <w:rFonts w:hAnsi="Times New Roman" w:cs="Times New Roman"/>
        </w:rPr>
        <w:t xml:space="preserve">Zakon o proračunu,
</w:t>
      </w:r>
    </w:p>
    <w:p>
      <w:pPr>
        <w:jc w:val="both"/>
        <w:pStyle w:val="Normal5"/>
      </w:pPr>
      <w:r>
        <w:rPr>
          <w:rFonts w:hAnsi="Times New Roman" w:cs="Times New Roman"/>
        </w:rPr>
        <w:t xml:space="preserve">Pravilnik o proračunskom računovodstvu i računskom planu,
</w:t>
      </w:r>
    </w:p>
    <w:p>
      <w:pPr>
        <w:jc w:val="both"/>
        <w:pStyle w:val="Normal5"/>
      </w:pPr>
      <w:r>
        <w:rPr>
          <w:rFonts w:hAnsi="Times New Roman" w:cs="Times New Roman"/>
        </w:rPr>
        <w:t xml:space="preserve">Pravilnik o planiranju u sustavu proračuna,
</w:t>
      </w:r>
    </w:p>
    <w:p>
      <w:pPr>
        <w:jc w:val="both"/>
        <w:pStyle w:val="Normal5"/>
      </w:pPr>
      <w:r>
        <w:rPr>
          <w:rFonts w:hAnsi="Times New Roman" w:cs="Times New Roman"/>
        </w:rPr>
        <w:t xml:space="preserve">Pravilnik o korištenju sredstava EU,
</w:t>
      </w:r>
    </w:p>
    <w:p>
      <w:pPr>
        <w:jc w:val="both"/>
        <w:pStyle w:val="Normal5"/>
      </w:pPr>
      <w:r>
        <w:rPr>
          <w:rFonts w:hAnsi="Times New Roman" w:cs="Times New Roman"/>
        </w:rPr>
        <w:t xml:space="preserve">Uputa za oznake izvora financiranja sredstava EU,
</w:t>
      </w:r>
    </w:p>
    <w:p>
      <w:pPr>
        <w:jc w:val="both"/>
        <w:pStyle w:val="Normal5"/>
      </w:pPr>
      <w:r>
        <w:rPr>
          <w:rFonts w:hAnsi="Times New Roman" w:cs="Times New Roman"/>
        </w:rPr>
        <w:t xml:space="preserve">Uputa za računovodstveno evidentiranje sredstava EU s primjenom i primjerima EU projekata,
</w:t>
      </w:r>
    </w:p>
    <w:p>
      <w:pPr>
        <w:jc w:val="both"/>
        <w:pStyle w:val="Normal5"/>
      </w:pPr>
      <w:r>
        <w:rPr>
          <w:rFonts w:hAnsi="Times New Roman" w:cs="Times New Roman"/>
        </w:rPr>
        <w:t xml:space="preserve">Pravilnik o proračunskim klasifikacijama,
</w:t>
      </w:r>
    </w:p>
    <w:p>
      <w:pPr>
        <w:jc w:val="both"/>
        <w:pStyle w:val="Normal5"/>
      </w:pPr>
      <w:r>
        <w:rPr>
          <w:rFonts w:hAnsi="Times New Roman" w:cs="Times New Roman"/>
        </w:rPr>
        <w:t xml:space="preserve">Uputa Ministarstva financija,
</w:t>
      </w:r>
    </w:p>
    <w:p>
      <w:pPr>
        <w:jc w:val="both"/>
        <w:pStyle w:val="Normal5"/>
      </w:pPr>
      <w:r>
        <w:rPr>
          <w:rFonts w:hAnsi="Times New Roman" w:cs="Times New Roman"/>
        </w:rPr>
        <w:t xml:space="preserve">Zakon o sustavu unutarnjih kontrola u javnom sektoru,
</w:t>
      </w:r>
    </w:p>
    <w:p>
      <w:pPr>
        <w:jc w:val="both"/>
        <w:pStyle w:val="Normal5"/>
      </w:pPr>
      <w:r>
        <w:rPr>
          <w:rFonts w:hAnsi="Times New Roman" w:cs="Times New Roman"/>
        </w:rPr>
        <w:t xml:space="preserve">Zakon o fiskalnoj odgovornosti,
</w:t>
      </w:r>
    </w:p>
    <w:p>
      <w:pPr>
        <w:jc w:val="both"/>
        <w:pStyle w:val="Normal5"/>
      </w:pPr>
      <w:r>
        <w:rPr>
          <w:rFonts w:hAnsi="Times New Roman" w:cs="Times New Roman"/>
        </w:rPr>
        <w:t xml:space="preserve">Pravilnik o unutarnjoj reviziji u javnom sektoru,
</w:t>
      </w:r>
    </w:p>
    <w:p>
      <w:pPr>
        <w:jc w:val="both"/>
        <w:pStyle w:val="Normal5"/>
      </w:pPr>
      <w:r>
        <w:rPr>
          <w:rFonts w:hAnsi="Times New Roman" w:cs="Times New Roman"/>
        </w:rPr>
        <w:t xml:space="preserve">Pravilnik o sustavu unutarnjih kontrola u javnom sektoru,
</w:t>
      </w:r>
    </w:p>
    <w:p>
      <w:pPr>
        <w:jc w:val="both"/>
        <w:pStyle w:val="Normal5"/>
      </w:pPr>
      <w:r>
        <w:rPr>
          <w:rFonts w:hAnsi="Times New Roman" w:cs="Times New Roman"/>
        </w:rPr>
        <w:t xml:space="preserve">Uredba o sastavljanju i predaji Izjave o fiskalnoj odgovornosti i izvještaja o primjeni fiskalnih pravila,
</w:t>
      </w:r>
    </w:p>
    <w:p>
      <w:pPr>
        <w:jc w:val="both"/>
        <w:pStyle w:val="Normal5"/>
      </w:pPr>
      <w:r>
        <w:rPr>
          <w:rFonts w:hAnsi="Times New Roman" w:cs="Times New Roman"/>
        </w:rPr>
        <w:t xml:space="preserve">Uredba o Uredu Vlade Republike Hrvatske za unutarnju reviziju</w:t>
      </w:r>
    </w:p>
    <w:tbl>
      <w:tblPr w:type="dxa">
        <w:tblStyle w:val="StilTablice"/>
        <w:tblW w:w="10206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>3096</w:gridCol>
        <w:gridCol>3096</w:gridCol>
        <w:gridCol>3096</w:gridCol>
        <w:gridCol>3096</w:gridCol>
        <w:gridCol>3096</w:gridCol>
        <w:gridCol>3096</w:gridCol>
        <w:gridCol>3096</w:gridCol>
      </w:tblGrid>
      <w:tr>
        <w:trPr>
          <w:cantSplit/>
        </w:trPr>
        <w:tc>
          <w:tcPr>
            <w:tcW w:w="1530.8999999999999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Naziv aktivnosti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Izvršenje 2024.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2025.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2026.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2027.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2028. (eur)</w:t>
            </w:r>
          </w:p>
        </w:tc>
        <w:tc>
          <w:tcPr>
            <w:tcW w:w="510.3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Indeks 2026/2025</w:t>
            </w:r>
          </w:p>
        </w:tc>
      </w:tr>
      <w:tr>
        <w:trPr>
          <w:cantSplit/>
        </w:trPr>
        <w:tc>
          <w:tcPr>
            <w:tcW w:w="1530.8999999999999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A687000-ADMINISTRACIJA I UPRAVLJANJE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280.484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359.599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515.641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462.038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543.103</w:t>
            </w:r>
          </w:p>
        </w:tc>
        <w:tc>
          <w:tcPr>
            <w:tcW w:w="510.3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143,4</w:t>
            </w:r>
          </w:p>
        </w:tc>
      </w:tr>
    </w:tbl>
    <w:p>
      <w:pPr>
        <w:jc w:val="left"/>
      </w:pPr>
      <w:r>
        <w:rPr>
          <w:rFonts w:hAnsi="Times New Roman" w:cs="Times New Roman"/>
        </w:rPr>
        <w:t xml:space="preserve"/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okviru aktivnosti A687000 Administracija i upravljanje planirana su sredstva u iznosu 515.641,00 eura za 2026. godinu, 462.038,00 eura za 2027. godinu te 543.103,00 eura za 2028. godinu.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nastavku dajemo razradu planiranih sredstava po skupinama rashoda kako slijedi: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31 Rashodi za zaposlene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Planirana su sredstva u iznosu 332.568,00 eura za 2026. godinu, 344.870,00 eura za 2027. godinu te 347.045,00 eura za 2028. godinu. Sredstva su planirana za 8 državnih službenika.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32 Materijalni rashodi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Planirana su sredstva u iznosu 156.561,00 eura za 2026. godinu, 111.156,00 eura za 2027. godinu te 159.046,00 eura za 2028. godinu.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Sredstva za svaku godinu planiranja u iznosu 15.000,00 eura, planirana su za kontinuirani profesionalni razvoj kroz sudjelovanje na specijaliziranim obrazovnim programima (konferencije, savjetovanja, simpoziji i sl.) u svrhu unapređivanja znanja, vještina i ostalih kompetencija sukladno regulatornom okviru i standardu kontinuiranog profesionalnog razvoja obvezujućih smjernica Međunarodnih revizijskih standarda/MOPD.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Prostor u kojem je Ured smješten stradao je u potresu te za obnovu istog Ured je zaprimio Rješenje o obnovi kojim se određuje cjelovita obnova stambeno-poslovnih zgrada u Zagrebu, na adresi Trg bana Josipa Jelačića 15 (KLASA: UP/I-000-06/22-12/505, URBROJ: 531-06-3-24-9) od 04. rujna 2024. godine te Ugovor o cjelovitoj obnovi stambeno-poslovne zgrade Trg bana Josipa Jelačića 15, 15/1, 15/2, i 15/3, Zagreb između Ministarstva prostornoga uređenja, graditeljstva i državne imovine te Gradsko stambeno komunalnog gospodarstva d.o.o. od 12. siječnja 2025. godine (broj ugovora: K-846/2025; KLASA: 361-01/24-03/153, URBROJ: 531-12-25-2). Dana 17. rujna 2025. godine Ministarstvo prostornoga uređenja, graditeljstva i državne imovine (KLASA: 406-07/25-01/143, URBROJ: 531-05-5-25-39) donijelo je Odluku o poništenju postupka javne nabave izrade projektne dokumentacije s projektantskim nadzorom i izvođenje radova obnove potresom oštećenih stambeno – poslovnih zgrada u Zagrebu, Blok Jelačić. U točki III. predmetne Odluke navedeno je kako će se pokrenuti novi postupak nabave, ali ostaje upitan rok pokretanja istog.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Slijedom svega navedenog, Ured je bio u obvezi planirati za sljedeće trogodišnje razdoblje troškove za preseljenje na novu lokaciju što je između ostalog uključilo: kutije za seljenje, materijal i inventar, energente, komunalije, telekomunikacijske usluge, usluge seljenja, radove vezane uz prilagodbu novog prostora, najam novog poslovnog prostora, usluge čišćenja prostora. Za 2026. godinu su planirana sredstva u iznosu 109.165 euro, za 2027. godinu 62.220,00 euro, za 2028. godinu 108.720,00 euro u kojoj se očekuje povratak na matičnu lokaciju Ureda uz što je bilo potrebno planirati i sredstva popratnih radova (ličenje i slično) uz ponovnu potrebu nabave kutija za seljenje, eventualnu prilagodbu prostora i slično.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Napominjemo kako u ovom trenutku Ured ne raspolaže informacijom o statusu potencijalnog novog prostora (državni / komercijalni).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Ostatak planiranih sredstava odnosi se na naknade za prijevoz na posao i s posla, nabavu uredskih potrepština i literature, podmirenje energenata, komunalija i telekomunikacijskih usluga, održavanje uredskih prostorija i opreme, oglase, sistematske preglede, računalne usluge, izradu posjetnica i iskaznica, internu reprezentaciju.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34 Financijski rashodi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Planirana su sredstva u iznosu 12,00 eura za svaku godinu planiranja.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37 Naknade građanima i kućanstvima na temelju osiguranja i druge naknade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Planirana su sredstva u iznosu 6.000,00 eura za specijalistički studij djelatnika Ureda u 2026. godini.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38 Rashodi za donacije, kazne, naknade šteta i kapitalne pomoći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Planirana su sredstva u iznosu 500,00 eura za svaku godinu planiranja za ostale kazne.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42 Rashodi za nabavu proizvedene dugotrajne imovine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Planirana su sredstva u iznosu 20.000,00 eura za 2026. godinu, 5.500,00 eura za 2027. godinu te 36.500,00 eura za 2028. godinu.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Sredstva su planirana za nabavu i obnovu uredske opreme i namještaja, komunikacijske opreme, opreme za održavanje i zaštitu te uređaja, strojeva i opreme za ostale namjene. Povećanje sredstava za 2026. i 2028. godinu vezano je uz obnovu uredskog prostora.</w:t>
      </w:r>
    </w:p>
    <w:p>
      <w:pPr>
        <w:jc w:val="left"/>
        <w:pStyle w:val="Heading4"/>
      </w:pPr>
      <w:r>
        <w:rPr>
          <w:rFonts w:hAnsi="Times New Roman" w:cs="Times New Roman"/>
        </w:rPr>
        <w:t xml:space="preserve">K687003 INFORMATIZACIJA UREDA VLADE REPUBLIKE HRVATSKE ZA UNUTARNJU REVIZIJU</w:t>
      </w:r>
    </w:p>
    <w:p>
      <w:pPr>
        <w:jc w:val="left"/>
        <w:pStyle w:val="Heading8"/>
      </w:pPr>
      <w:r>
        <w:rPr>
          <w:rFonts w:hAnsi="Times New Roman" w:cs="Times New Roman"/>
        </w:rPr>
        <w:t xml:space="preserve">Zakonske i druge pravne osnove</w:t>
      </w:r>
    </w:p>
    <w:p>
      <w:pPr>
        <w:jc w:val="both"/>
        <w:pStyle w:val="Normal5"/>
      </w:pPr>
      <w:r>
        <w:rPr>
          <w:rFonts w:hAnsi="Times New Roman" w:cs="Times New Roman"/>
        </w:rPr>
        <w:t xml:space="preserve">Uredba o Uredu Vlade Republike Hrvatske za unutarnju reviziju</w:t>
      </w:r>
    </w:p>
    <w:tbl>
      <w:tblPr w:type="dxa">
        <w:tblStyle w:val="StilTablice"/>
        <w:tblW w:w="10206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>3096</w:gridCol>
        <w:gridCol>3096</w:gridCol>
        <w:gridCol>3096</w:gridCol>
        <w:gridCol>3096</w:gridCol>
        <w:gridCol>3096</w:gridCol>
        <w:gridCol>3096</w:gridCol>
        <w:gridCol>3096</w:gridCol>
      </w:tblGrid>
      <w:tr>
        <w:trPr>
          <w:cantSplit/>
        </w:trPr>
        <w:tc>
          <w:tcPr>
            <w:tcW w:w="1530.8999999999999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Naziv aktivnosti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Izvršenje 2024.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2025.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2026.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2027.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2028. (eur)</w:t>
            </w:r>
          </w:p>
        </w:tc>
        <w:tc>
          <w:tcPr>
            <w:tcW w:w="510.3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Indeks 2026/2025</w:t>
            </w:r>
          </w:p>
        </w:tc>
      </w:tr>
      <w:tr>
        <w:trPr>
          <w:cantSplit/>
        </w:trPr>
        <w:tc>
          <w:tcPr>
            <w:tcW w:w="1530.8999999999999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K687003-INFORMATIZACIJA UREDA VLADE REPUBLIKE HRVATSKE ZA UNUTARNJU REVIZIJU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717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15.000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18.000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18.000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18.000</w:t>
            </w:r>
          </w:p>
        </w:tc>
        <w:tc>
          <w:tcPr>
            <w:tcW w:w="510.3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120,0</w:t>
            </w:r>
          </w:p>
        </w:tc>
      </w:tr>
    </w:tbl>
    <w:p>
      <w:pPr>
        <w:jc w:val="left"/>
      </w:pPr>
      <w:r>
        <w:rPr>
          <w:rFonts w:hAnsi="Times New Roman" w:cs="Times New Roman"/>
        </w:rPr>
        <w:t xml:space="preserve"/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okviru kapitalnog projekta K687003 Informatizacija Ureda Vlade Republike Hrvatske za unutarnju reviziju planirana su sredstva u iznosu 18.000,00 eura za svaku godinu planiranja.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nastavku dajemo razradu planiranih sredstava po skupinama rashoda kako slijedi: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32 Materijalni rashodi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Planirana su sredstva u iznosu 10.000,00 eura za svaku godinu planiranja. Sredstva su planirana za jednogodišnje licence.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42 Rashodi za nabavu proizvedene dugotrajne imovine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Planirana su sredstva u iznosu 8.000,00 eura za svaku godinu planiranja. Sredstva su planirana za obnovu računalne opreme.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45" w:rsidRDefault="007A7E45" w:rsidP="00F352E6">
      <w:r>
        <w:separator/>
      </w:r>
    </w:p>
  </w:endnote>
  <w:endnote w:type="continuationSeparator" w:id="0">
    <w:p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Pr="00D769ED" w:rsidRDefault="00FE4B89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45" w:rsidRDefault="007A7E45" w:rsidP="00F352E6">
      <w:r>
        <w:separator/>
      </w:r>
    </w:p>
  </w:footnote>
  <w:footnote w:type="continuationSeparator" w:id="0">
    <w:p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Default="00FE4B89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5C74-F0A5-43D9-90B4-B27B2CF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Anita Marasović</cp:lastModifiedBy>
  <cp:revision>14</cp:revision>
  <dcterms:created xsi:type="dcterms:W3CDTF">2016-10-28T08:23:00Z</dcterms:created>
  <dcterms:modified xsi:type="dcterms:W3CDTF">2016-11-09T08:08:00Z</dcterms:modified>
</cp:coreProperties>
</file>